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0E" w:rsidRPr="00A43A54" w:rsidRDefault="00556D0E" w:rsidP="00556D0E">
      <w:pPr>
        <w:pStyle w:val="a3"/>
        <w:spacing w:before="0" w:beforeAutospacing="0" w:after="240" w:afterAutospacing="0"/>
        <w:textAlignment w:val="baseline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A43A54">
        <w:rPr>
          <w:rFonts w:ascii="Arial" w:hAnsi="Arial" w:cs="Arial"/>
          <w:b/>
          <w:color w:val="595959" w:themeColor="text1" w:themeTint="A6"/>
          <w:sz w:val="36"/>
          <w:szCs w:val="36"/>
        </w:rPr>
        <w:t>Заявление о переходе с одного вида пенсии на другой можно подать, не посещая управления Пенсионного фонда</w:t>
      </w:r>
    </w:p>
    <w:p w:rsidR="00A43A54" w:rsidRPr="00A43A54" w:rsidRDefault="00A43A54" w:rsidP="00A43A54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A43A5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A43A54" w:rsidRPr="00A43A54" w:rsidRDefault="00A43A54" w:rsidP="00A43A54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A43A5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2</w:t>
      </w:r>
      <w:r w:rsidR="00F808C6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zh-CN"/>
        </w:rPr>
        <w:t>2</w:t>
      </w:r>
      <w:r w:rsidRPr="00A43A5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</w:t>
      </w:r>
      <w:r w:rsidR="0046384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1</w:t>
      </w:r>
      <w:r w:rsidR="00F808C6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zh-CN"/>
        </w:rPr>
        <w:t>1</w:t>
      </w:r>
      <w:bookmarkStart w:id="0" w:name="_GoBack"/>
      <w:bookmarkEnd w:id="0"/>
      <w:r w:rsidRPr="00A43A5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.2017 г.</w:t>
      </w:r>
    </w:p>
    <w:p w:rsidR="00A43A54" w:rsidRPr="00ED6740" w:rsidRDefault="00A43A54" w:rsidP="00A43A54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A43A5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A43A54" w:rsidRPr="00ED6740" w:rsidRDefault="00A43A54" w:rsidP="00A43A54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556D0E" w:rsidRPr="00A43A54" w:rsidRDefault="00556D0E" w:rsidP="00556D0E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b/>
          <w:color w:val="595959" w:themeColor="text1" w:themeTint="A6"/>
        </w:rPr>
      </w:pPr>
      <w:r w:rsidRPr="00A43A54">
        <w:rPr>
          <w:rFonts w:ascii="Arial" w:hAnsi="Arial" w:cs="Arial"/>
          <w:b/>
          <w:color w:val="595959" w:themeColor="text1" w:themeTint="A6"/>
        </w:rPr>
        <w:t>В «</w:t>
      </w:r>
      <w:r w:rsidRPr="00A43A54">
        <w:rPr>
          <w:rFonts w:ascii="Arial" w:hAnsi="Arial" w:cs="Arial"/>
          <w:b/>
          <w:color w:val="595959" w:themeColor="text1" w:themeTint="A6"/>
          <w:u w:val="single"/>
        </w:rPr>
        <w:t>Личном кабинете гражданина</w:t>
      </w:r>
      <w:r w:rsidRPr="00A43A54">
        <w:rPr>
          <w:rFonts w:ascii="Arial" w:hAnsi="Arial" w:cs="Arial"/>
          <w:b/>
          <w:color w:val="595959" w:themeColor="text1" w:themeTint="A6"/>
        </w:rPr>
        <w:t xml:space="preserve">» на сайте Пенсионного фонда России </w:t>
      </w:r>
      <w:r w:rsidR="00A43A54" w:rsidRPr="00A43A54">
        <w:rPr>
          <w:rFonts w:ascii="Arial" w:hAnsi="Arial" w:cs="Arial"/>
          <w:b/>
          <w:color w:val="595959" w:themeColor="text1" w:themeTint="A6"/>
        </w:rPr>
        <w:t>имеется</w:t>
      </w:r>
      <w:r w:rsidRPr="00A43A54">
        <w:rPr>
          <w:rFonts w:ascii="Arial" w:hAnsi="Arial" w:cs="Arial"/>
          <w:b/>
          <w:color w:val="595959" w:themeColor="text1" w:themeTint="A6"/>
        </w:rPr>
        <w:t xml:space="preserve"> сервис перехода с одного вида пенсии на другой. </w:t>
      </w:r>
      <w:r w:rsidR="00A43A54" w:rsidRPr="00A43A54">
        <w:rPr>
          <w:rFonts w:ascii="Arial" w:hAnsi="Arial" w:cs="Arial"/>
          <w:b/>
          <w:color w:val="595959" w:themeColor="text1" w:themeTint="A6"/>
        </w:rPr>
        <w:t>Он</w:t>
      </w:r>
      <w:r w:rsidRPr="00A43A54">
        <w:rPr>
          <w:rFonts w:ascii="Arial" w:hAnsi="Arial" w:cs="Arial"/>
          <w:b/>
          <w:color w:val="595959" w:themeColor="text1" w:themeTint="A6"/>
        </w:rPr>
        <w:t xml:space="preserve"> позволяет подать в ПФР электронное заявление о переводе с одного вида пенсии на другой, при возникновении на это права в соответствии с пенсионным законодательством РФ.</w:t>
      </w:r>
    </w:p>
    <w:p w:rsidR="00556D0E" w:rsidRPr="00A43A54" w:rsidRDefault="00556D0E" w:rsidP="00556D0E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A43A54">
        <w:rPr>
          <w:rFonts w:ascii="Arial" w:hAnsi="Arial" w:cs="Arial"/>
          <w:color w:val="595959" w:themeColor="text1" w:themeTint="A6"/>
        </w:rPr>
        <w:t>Напомним, все услуги и сервисы, предоставляемые ПФР в электронном виде, объединены в один портал на сайте Пенсионного фонда – </w:t>
      </w:r>
      <w:hyperlink r:id="rId5" w:history="1">
        <w:r w:rsidRPr="00A43A54">
          <w:rPr>
            <w:rStyle w:val="a4"/>
            <w:rFonts w:ascii="Arial" w:hAnsi="Arial" w:cs="Arial"/>
            <w:color w:val="595959" w:themeColor="text1" w:themeTint="A6"/>
            <w:bdr w:val="none" w:sz="0" w:space="0" w:color="auto" w:frame="1"/>
          </w:rPr>
          <w:t>es.pfrf.ru</w:t>
        </w:r>
      </w:hyperlink>
      <w:r w:rsidRPr="00A43A54">
        <w:rPr>
          <w:rFonts w:ascii="Arial" w:hAnsi="Arial" w:cs="Arial"/>
          <w:color w:val="595959" w:themeColor="text1" w:themeTint="A6"/>
        </w:rPr>
        <w:t>. Чтобы получить услуги ПФР в электронном виде, необходимо иметь подтвержденную учетную запись на Едином портале государственных и муниципальных услуг (</w:t>
      </w:r>
      <w:hyperlink r:id="rId6" w:history="1">
        <w:r w:rsidRPr="00A43A54">
          <w:rPr>
            <w:rStyle w:val="a4"/>
            <w:rFonts w:ascii="Arial" w:hAnsi="Arial" w:cs="Arial"/>
            <w:color w:val="595959" w:themeColor="text1" w:themeTint="A6"/>
            <w:bdr w:val="none" w:sz="0" w:space="0" w:color="auto" w:frame="1"/>
          </w:rPr>
          <w:t>gosuslugi.ru</w:t>
        </w:r>
      </w:hyperlink>
      <w:r w:rsidRPr="00A43A54">
        <w:rPr>
          <w:rFonts w:ascii="Arial" w:hAnsi="Arial" w:cs="Arial"/>
          <w:color w:val="595959" w:themeColor="text1" w:themeTint="A6"/>
        </w:rPr>
        <w:t xml:space="preserve">). </w:t>
      </w:r>
      <w:proofErr w:type="gramStart"/>
      <w:r w:rsidRPr="00A43A54">
        <w:rPr>
          <w:rFonts w:ascii="Arial" w:hAnsi="Arial" w:cs="Arial"/>
          <w:color w:val="595959" w:themeColor="text1" w:themeTint="A6"/>
        </w:rPr>
        <w:t>Если гражданин уже зарегистрирован на портале, необходимо использовать логин и пароль, указанные при регистрации.</w:t>
      </w:r>
      <w:proofErr w:type="gramEnd"/>
    </w:p>
    <w:p w:rsidR="00556D0E" w:rsidRPr="00A43A54" w:rsidRDefault="00556D0E" w:rsidP="00556D0E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A43A54">
        <w:rPr>
          <w:rFonts w:ascii="Arial" w:hAnsi="Arial" w:cs="Arial"/>
          <w:color w:val="595959" w:themeColor="text1" w:themeTint="A6"/>
        </w:rPr>
        <w:t xml:space="preserve">В то же время на Едином портале государственных и муниципальных услуг </w:t>
      </w:r>
      <w:r w:rsidR="00A43A54" w:rsidRPr="00A43A54">
        <w:rPr>
          <w:rFonts w:ascii="Arial" w:hAnsi="Arial" w:cs="Arial"/>
          <w:color w:val="595959" w:themeColor="text1" w:themeTint="A6"/>
        </w:rPr>
        <w:t>работают</w:t>
      </w:r>
      <w:r w:rsidRPr="00A43A54">
        <w:rPr>
          <w:rFonts w:ascii="Arial" w:hAnsi="Arial" w:cs="Arial"/>
          <w:color w:val="595959" w:themeColor="text1" w:themeTint="A6"/>
        </w:rPr>
        <w:t xml:space="preserve"> два новых сервиса: информирование о пенсионном и социальном обеспечении и управление пенсионными накоплениями.</w:t>
      </w:r>
    </w:p>
    <w:p w:rsidR="00556D0E" w:rsidRPr="00A43A54" w:rsidRDefault="00556D0E" w:rsidP="00556D0E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A43A54">
        <w:rPr>
          <w:rFonts w:ascii="Arial" w:hAnsi="Arial" w:cs="Arial"/>
          <w:color w:val="595959" w:themeColor="text1" w:themeTint="A6"/>
        </w:rPr>
        <w:t>Первый сервис позволяет проверить сроки, размер и вид назначенных гражданину пенсионных и социальных выплат по линии Пенсионного фонда, включая набор социальных услуг: оплата проезда  к месту лечения и обратно, предоставление путевки на санаторно-курортное лечение, лекарственное обеспечение.</w:t>
      </w:r>
    </w:p>
    <w:p w:rsidR="00556D0E" w:rsidRPr="00A43A54" w:rsidRDefault="00556D0E" w:rsidP="00556D0E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A43A54">
        <w:rPr>
          <w:rFonts w:ascii="Arial" w:hAnsi="Arial" w:cs="Arial"/>
          <w:color w:val="595959" w:themeColor="text1" w:themeTint="A6"/>
        </w:rPr>
        <w:t xml:space="preserve">Сервис управления пенсионными накоплениями позволяет сменить пенсионный фонд или управляющую компанию. Теперь пользователям портала </w:t>
      </w:r>
      <w:proofErr w:type="spellStart"/>
      <w:r w:rsidRPr="00A43A54">
        <w:rPr>
          <w:rFonts w:ascii="Arial" w:hAnsi="Arial" w:cs="Arial"/>
          <w:color w:val="595959" w:themeColor="text1" w:themeTint="A6"/>
        </w:rPr>
        <w:t>госуслуг</w:t>
      </w:r>
      <w:proofErr w:type="spellEnd"/>
      <w:r w:rsidRPr="00A43A54">
        <w:rPr>
          <w:rFonts w:ascii="Arial" w:hAnsi="Arial" w:cs="Arial"/>
          <w:color w:val="595959" w:themeColor="text1" w:themeTint="A6"/>
        </w:rPr>
        <w:t xml:space="preserve">, имеющим квалифицированную электронную подпись, дистанционно доступны все возможные варианты распоряжения пенсионными накоплениями, включая отказ от их формирования в пользу страховой пенсии. Электронное заявление можно подать на переход из ПФР в НПФ, возвращение из НПФ обратно в ПФР, переход из одного НПФ в другой НПФ. Также дистанционно можно сменить управляющую компанию или </w:t>
      </w:r>
      <w:proofErr w:type="spellStart"/>
      <w:r w:rsidRPr="00A43A54">
        <w:rPr>
          <w:rFonts w:ascii="Arial" w:hAnsi="Arial" w:cs="Arial"/>
          <w:color w:val="595959" w:themeColor="text1" w:themeTint="A6"/>
        </w:rPr>
        <w:t>инвестпортфель</w:t>
      </w:r>
      <w:proofErr w:type="spellEnd"/>
      <w:r w:rsidRPr="00A43A54">
        <w:rPr>
          <w:rFonts w:ascii="Arial" w:hAnsi="Arial" w:cs="Arial"/>
          <w:color w:val="595959" w:themeColor="text1" w:themeTint="A6"/>
        </w:rPr>
        <w:t xml:space="preserve"> управляющей компании, если страховщиком гражданина является ПФР.</w:t>
      </w:r>
    </w:p>
    <w:p w:rsidR="00924688" w:rsidRDefault="00924688">
      <w:pPr>
        <w:rPr>
          <w:color w:val="595959" w:themeColor="text1" w:themeTint="A6"/>
        </w:rPr>
      </w:pPr>
    </w:p>
    <w:p w:rsidR="00E82C99" w:rsidRPr="009A7729" w:rsidRDefault="00E82C99" w:rsidP="00E82C99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E82C99" w:rsidRPr="009A7729" w:rsidRDefault="00E82C99" w:rsidP="00E82C99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E82C99" w:rsidRPr="009A7729" w:rsidRDefault="00E82C99" w:rsidP="00E82C99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lastRenderedPageBreak/>
        <w:t>по Кабардино-Балкарской республике</w:t>
      </w:r>
    </w:p>
    <w:p w:rsidR="00E82C99" w:rsidRPr="009A7729" w:rsidRDefault="00E82C99" w:rsidP="00E82C99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г. Нальчик, ул. Чернышевского 181 «а»,</w:t>
      </w:r>
    </w:p>
    <w:p w:rsidR="00E82C99" w:rsidRPr="009A7729" w:rsidRDefault="00E82C99" w:rsidP="00E82C99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316</w:t>
      </w:r>
    </w:p>
    <w:p w:rsidR="00E82C99" w:rsidRPr="009A7729" w:rsidRDefault="00E82C99" w:rsidP="00E82C99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7" w:history="1">
        <w:r w:rsidRPr="009A7729">
          <w:rPr>
            <w:rStyle w:val="a4"/>
            <w:rFonts w:ascii="Arial" w:eastAsia="Times New Roman" w:hAnsi="Arial" w:cs="Arial"/>
            <w:b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E82C99" w:rsidRPr="009A7729" w:rsidRDefault="00E82C99" w:rsidP="00E82C99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9A7729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E82C99" w:rsidRPr="00E82C99" w:rsidRDefault="00E82C99">
      <w:pPr>
        <w:rPr>
          <w:color w:val="595959" w:themeColor="text1" w:themeTint="A6"/>
          <w:lang w:val="en-US"/>
        </w:rPr>
      </w:pPr>
    </w:p>
    <w:sectPr w:rsidR="00E82C99" w:rsidRPr="00E82C99" w:rsidSect="00556D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0E"/>
    <w:rsid w:val="00463847"/>
    <w:rsid w:val="00556D0E"/>
    <w:rsid w:val="00924688"/>
    <w:rsid w:val="00A43A54"/>
    <w:rsid w:val="00BA67DE"/>
    <w:rsid w:val="00E82C99"/>
    <w:rsid w:val="00ED6740"/>
    <w:rsid w:val="00F8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6D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6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8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frf.ru/branches/kbr/new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1939</Characters>
  <Application>Microsoft Office Word</Application>
  <DocSecurity>0</DocSecurity>
  <Lines>16</Lines>
  <Paragraphs>4</Paragraphs>
  <ScaleCrop>false</ScaleCrop>
  <Company>Kraftway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7</cp:revision>
  <dcterms:created xsi:type="dcterms:W3CDTF">2017-08-28T13:31:00Z</dcterms:created>
  <dcterms:modified xsi:type="dcterms:W3CDTF">2017-11-22T09:22:00Z</dcterms:modified>
</cp:coreProperties>
</file>